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22" w:rsidRDefault="00627922" w:rsidP="002C15E2">
      <w:pPr>
        <w:pStyle w:val="1"/>
        <w:spacing w:before="0" w:after="0" w:line="360" w:lineRule="exact"/>
        <w:ind w:firstLine="709"/>
        <w:jc w:val="center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ПОЛОЖЕНИЕ</w:t>
      </w:r>
      <w:r w:rsidRPr="002C15E2">
        <w:rPr>
          <w:b/>
          <w:color w:val="000000"/>
          <w:sz w:val="28"/>
          <w:szCs w:val="28"/>
        </w:rPr>
        <w:br/>
      </w:r>
      <w:r w:rsidRPr="002C15E2">
        <w:rPr>
          <w:rStyle w:val="10"/>
          <w:color w:val="000000"/>
          <w:sz w:val="28"/>
          <w:szCs w:val="28"/>
        </w:rPr>
        <w:t>о Республиканском студенческом Совете</w:t>
      </w:r>
      <w:r w:rsidRPr="002C15E2">
        <w:rPr>
          <w:b/>
          <w:color w:val="000000"/>
          <w:sz w:val="28"/>
          <w:szCs w:val="28"/>
        </w:rPr>
        <w:br/>
      </w:r>
      <w:r w:rsidRPr="002C15E2">
        <w:rPr>
          <w:rStyle w:val="10"/>
          <w:color w:val="000000"/>
          <w:sz w:val="28"/>
          <w:szCs w:val="28"/>
        </w:rPr>
        <w:t xml:space="preserve">Общественного объединения «Белорусский республиканский </w:t>
      </w:r>
      <w:r w:rsidRPr="002C15E2">
        <w:rPr>
          <w:b/>
          <w:color w:val="000000"/>
          <w:sz w:val="28"/>
          <w:szCs w:val="28"/>
        </w:rPr>
        <w:br/>
      </w:r>
      <w:r w:rsidRPr="002C15E2">
        <w:rPr>
          <w:rStyle w:val="10"/>
          <w:color w:val="000000"/>
          <w:sz w:val="28"/>
          <w:szCs w:val="28"/>
        </w:rPr>
        <w:t>союз молодежи»</w:t>
      </w:r>
    </w:p>
    <w:p w:rsidR="002C15E2" w:rsidRPr="002C15E2" w:rsidRDefault="002C15E2" w:rsidP="002C15E2">
      <w:pPr>
        <w:pStyle w:val="1"/>
        <w:spacing w:before="0" w:after="0" w:line="360" w:lineRule="exact"/>
        <w:ind w:firstLine="709"/>
        <w:jc w:val="center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Общие положения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1.1. Республиканский студенческий Совет Общественного объединения «Белорусский республиканский союз молодежи» (далее по тексту – ОО «БРСМ») создается с целью активизации роли студенческой молодежи в реализации государственной образовательной и молодежной политики Республики Беларусь, наиболее полного раскрытия ее творческого потенциала, поддержки социально-значимых студенческих проектов и студенческого самоуправления.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1.2. Республиканский студенческий Совет (далее по тексту – Совет) осуществляет свою деятельность в соответствии с законодательством Республики Беларусь, Уставом и другими нормативными документами ОО «БРСМ», настоящим Положением.</w:t>
      </w:r>
    </w:p>
    <w:p w:rsidR="0062792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1.3. Совет проводит свою работу в тесном взаимодействии с Национальной академией наук Беларуси, Министерством образования Республики Беларусь, высшими учебными заведениями Республики Беларусь, территориальными комитетами Общественного объединения «Белорусский республиканский союз молодежи», федерацией профсоюзов Беларуси, другими заинтересованными организациями. </w:t>
      </w:r>
    </w:p>
    <w:p w:rsidR="002C15E2" w:rsidRPr="002C15E2" w:rsidRDefault="002C15E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Цель и задачи Центра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2.1. Основной целью деятельности Республиканского студенческого Совета является создание оптимальных условий для активизации социально-значимой деятельности студенческой молодежи, формирования ее гражданской позиции, изучения и обсуждения актуальных проблем студенчества, выработки соответствующих рекомендаций по их решению на государственном уровне.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2.2. В своей деятельности Республиканский студенческий Совет ОО «БРСМ» решает следующие задачи: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709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Разработка и реализация программ и проектов, направленных на профессиональное, интеллектуальное, творческое, социальное и личностное развитие студенческой молодежи, оказание содействия в реализации конструктивных студенческих инициатив.</w:t>
      </w:r>
      <w:r w:rsidR="002C15E2">
        <w:rPr>
          <w:color w:val="000000"/>
          <w:sz w:val="28"/>
          <w:szCs w:val="28"/>
        </w:rPr>
        <w:tab/>
      </w:r>
      <w:r w:rsidRPr="002C15E2">
        <w:rPr>
          <w:color w:val="000000"/>
          <w:sz w:val="28"/>
          <w:szCs w:val="28"/>
        </w:rPr>
        <w:br/>
      </w:r>
      <w:bookmarkStart w:id="0" w:name="_GoBack"/>
      <w:bookmarkEnd w:id="0"/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lastRenderedPageBreak/>
        <w:t>Поддержка государственных и социальных проектов, программ по работе со студенческой молодежью, дальнейшее развитие системы студенческого самоуправления в вузах.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Активизация роли студенчества в развитии высшей школы, совершенствовании условий учебы, быта, отдыха, оздоровления и социального обеспечения студенческой молодежи.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Содействие развитию научно-исследовательской деятельности студентов.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Организация изучения актуальных проблем студенческой молодежи, привлечение студенческого актива к поиску эффективных путей их решения.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Формирование объективного мнения студенчества к общественно-политическим событиям, защита интересов студенческой молодежи.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Содействие в организации вторичной занятости студентов, развитию туристско-краеведческой деятельности.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Информационное и методическое обеспечение работы со студенческой молодежью.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Повышение статуса Общественного объединения «Белорусский республиканский союз молодежи» в студенческой среде.</w:t>
      </w:r>
    </w:p>
    <w:p w:rsidR="0062792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2.3</w:t>
      </w:r>
      <w:proofErr w:type="gramStart"/>
      <w:r w:rsidRPr="002C15E2">
        <w:rPr>
          <w:color w:val="000000"/>
          <w:sz w:val="28"/>
          <w:szCs w:val="28"/>
        </w:rPr>
        <w:t xml:space="preserve"> В</w:t>
      </w:r>
      <w:proofErr w:type="gramEnd"/>
      <w:r w:rsidRPr="002C15E2">
        <w:rPr>
          <w:color w:val="000000"/>
          <w:sz w:val="28"/>
          <w:szCs w:val="28"/>
        </w:rPr>
        <w:t xml:space="preserve"> рамках своей компетенции Совет выполняет общие представительские функции по выражению интересов студенческой молодежи на Съездах, Пленумах, Бюро ЦК ОО «БРСМ», а также в государственных органах, общественных организациях, средствах массовой информации.</w:t>
      </w:r>
    </w:p>
    <w:p w:rsidR="002C15E2" w:rsidRPr="002C15E2" w:rsidRDefault="002C15E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Организационное строение Республиканского Студенческого Совета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3.1. Руководство Республиканским студенческим Советом ОО «БРСМ» осуществляет правление. Правление формируется из представителей студенчества высших учебных заведений Республики Беларусь, являющихся членами ОО «БРСМ». В состав правления могут входить представители территориальных комитетов ОО «БРСМ», заинтересованных министерств, ведомств и других структур. 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Бюро ЦК ОО «БРСМ» определяет норму представительства и утверждает списочный состав правления Совета. Срок полномочий правления Совета –2 года.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3.2. Первичные организации ОО «БРСМ» вузов выдвигают кандидатуры для включения в состав правления Совета в порядке, установленном Бюро ЦК ОО «БРСМ».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lastRenderedPageBreak/>
        <w:t>3.3. Правление Совета: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осуществляет свою деятельность на принципах соблюдения законодательства Республики Беларусь, демократии, гуманизма и гласности, взаимодействия и сотрудничества с органами государственной власти, структурами управления вузами, общественными организациями и профсоюзами;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избирает Председателя, заместителя и секретаря правления Совета, формирует Президиум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изучает и анализирует эффективность деятельности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рассматривает вопросы перспективного планирования;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определяет приоритетные направления деятельности Совета, принимает резолюции, обращения и постановления по всем направлениям работы в соответствии с Уставом ОО «БРСМ» и настоящим положением;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заслушивает и утверждает отчеты Президиума правления Совета, аналитические справки и материалы по актуальным проблемам студенческой молодежи;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инициирует перед Бюро ЦК ОО «БРСМ» рассмотрение вопроса о досрочном прекращении полномочий правления Совета;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проводит свои собрания по мере необходимости, но не реже одного раза в квартал. 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3.4. Собрание правления Совета созывается по решению Президиума, который определяет дату, место и время проведения. Собрание правления Совета считается правомочным, если на нем присутствует 2/3 от списочного состава членов правления. Все решения правления Совета принимаются открытым голосованием простым большинством голосов. В случае равенства голосов принятым считается то решение, за которое проголосовал Председатель правления Совета.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3.5. Рабочим органом правления Совета является Президиум, избираемый на первом заседании правления в количестве 15 человек. К его компетенции относится: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организация работы Совета в период между собраниями правления Совета в соответствии с целями и задачами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предварительное рассмотрение и подготовка вопросов к собранию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осуществление взаимодействия с Бюро ЦК ОО «БРСМ», вузами, государственными органами, общественными организациями, структурами студенческого самоуправления, в том числе зарубежными партнерами;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организационное, правовое, методическое и информационное обеспечение работы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организация и проведение мониторинга деятельности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lastRenderedPageBreak/>
        <w:t>текущее планирование работы, подготовка программ деятельности;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организация и контроль исполнения принимаемых решений;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3.6. Президиум правления Совета созывается Председателем, избираемым на собрании Правления Совета, а в его отсутствие – заместителем. Заседания Президиума правления Совета проводятся по мере необходимости, но не реже одного раза в месяц. Заседания Президиума правления Совета считаются правомочными, если на них присутствует больше половины списочного состава членов Президиума. 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3.7. Постановления Президиума правления Совета принимаются открытым голосованием, простым большинством голосов и подписываются председателем и секретарем, а в отсутствие председателя – его заместителем.</w:t>
      </w: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3.8. Председатель Правления Совета, а в его отсутствие заместитель председателя: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представляет интересы Совета в ЦК ОО «БРСМ», государственных органах и иных организациях;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руководит деятельностью Совета и отвечает за выполнение возложенных на него задач;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распределяет обязанности между членами Президиума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готовит и проводит заседания Президиума Совета, собрания Правления Совета,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участвует в работе центральных и территориальных органов ОО «БРСМ», </w:t>
      </w:r>
    </w:p>
    <w:p w:rsidR="0062792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организует выполнение решений Правления Совета;</w:t>
      </w:r>
      <w:r w:rsidRPr="002C15E2">
        <w:rPr>
          <w:color w:val="000000"/>
          <w:sz w:val="28"/>
          <w:szCs w:val="28"/>
        </w:rPr>
        <w:br/>
        <w:t>- обладает правом решающего голоса на заседании;</w:t>
      </w:r>
      <w:r w:rsidRPr="002C15E2">
        <w:rPr>
          <w:color w:val="000000"/>
          <w:sz w:val="28"/>
          <w:szCs w:val="28"/>
        </w:rPr>
        <w:br/>
        <w:t>- ежегодно докладывает на общем собрании Правления Совета о результатах деятельности.</w:t>
      </w:r>
    </w:p>
    <w:p w:rsidR="002C15E2" w:rsidRPr="002C15E2" w:rsidRDefault="002C15E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Права и обязанности членов Правления Совета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numPr>
          <w:ilvl w:val="12"/>
          <w:numId w:val="0"/>
        </w:numPr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Член Правления Совета имеет право: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выносить вопросы на собрание Правления Совета, высказывать своё мнение и отстаивать его;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избирать и быть избранным в состав Президиума Совета, а так же избирать и предлагать свою кандидатуру для избрания Председателем, заместителем, секретарем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участвовать в обсуждении вопросов, рассматриваемых на собрании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вносить предложения по изменению и дополнению Положения о Республиканском студенческом Совете ОО «БРСМ»;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присутствовать на заседаниях Президиума правления Совета; 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lastRenderedPageBreak/>
        <w:t>получать информацию, имеющуюся в распоряжении Совета.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Член Совета обязан: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выполнять требования настоящего Положения;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участвовать в общих собраниях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выполнять решения правления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своей деятельностью способствовать эффективной работе Совета;</w:t>
      </w:r>
    </w:p>
    <w:p w:rsidR="00627922" w:rsidRPr="002C15E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информировать о работе Совета структуры, делегировавшие его в состав правления Совета;</w:t>
      </w:r>
    </w:p>
    <w:p w:rsidR="00627922" w:rsidRDefault="00627922" w:rsidP="002C15E2">
      <w:pPr>
        <w:numPr>
          <w:ilvl w:val="0"/>
          <w:numId w:val="1"/>
        </w:numPr>
        <w:tabs>
          <w:tab w:val="left" w:pos="567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при намерении выйти из состава правления Совета, известить Президиум правления Совета письменно.</w:t>
      </w:r>
    </w:p>
    <w:p w:rsidR="002C15E2" w:rsidRPr="002C15E2" w:rsidRDefault="002C15E2" w:rsidP="002C15E2">
      <w:pPr>
        <w:tabs>
          <w:tab w:val="left" w:pos="567"/>
        </w:tabs>
        <w:spacing w:line="360" w:lineRule="exact"/>
        <w:ind w:left="709"/>
        <w:jc w:val="both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Материально-техническое и финансовое обеспечение работы Совета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5.1. В своей деятельности правление Совета и Президиум используют здания, помещения, технические и транспортные средства, находящиеся в распоряжении ОО «БРСМ» в порядке, установленном Бюро ЦК ОО «БРСМ».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5.2. Финансирование мероприятий правления Совета и его Президиума осуществляется в соответствии с программой и планами работы из средств, выделенных на эти цели в рамках Республиканкой программы «Молодежь Беларуси», а также средств Центрального комитета и территориальных комитетов ОО «БРСМ», других источников, не запрещенных действующим законодательством.</w:t>
      </w:r>
    </w:p>
    <w:p w:rsidR="0062792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5.3. В финансово-хозяйственной деятельности Правление Совета и Президиум в установленном порядке используют расчетный счет ЦК ОО «БРСМ». </w:t>
      </w:r>
    </w:p>
    <w:p w:rsidR="002C15E2" w:rsidRPr="002C15E2" w:rsidRDefault="002C15E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</w:p>
    <w:p w:rsidR="00627922" w:rsidRDefault="00627922" w:rsidP="002C15E2">
      <w:pPr>
        <w:pStyle w:val="1"/>
        <w:numPr>
          <w:ilvl w:val="0"/>
          <w:numId w:val="2"/>
        </w:numPr>
        <w:spacing w:before="0" w:after="0" w:line="360" w:lineRule="exact"/>
        <w:jc w:val="both"/>
        <w:rPr>
          <w:rStyle w:val="10"/>
          <w:color w:val="000000"/>
          <w:sz w:val="28"/>
          <w:szCs w:val="28"/>
        </w:rPr>
      </w:pPr>
      <w:r w:rsidRPr="002C15E2">
        <w:rPr>
          <w:rStyle w:val="10"/>
          <w:color w:val="000000"/>
          <w:sz w:val="28"/>
          <w:szCs w:val="28"/>
        </w:rPr>
        <w:t>Заключительные положения</w:t>
      </w:r>
    </w:p>
    <w:p w:rsidR="002C15E2" w:rsidRPr="002C15E2" w:rsidRDefault="002C15E2" w:rsidP="002C15E2">
      <w:pPr>
        <w:pStyle w:val="1"/>
        <w:spacing w:before="0" w:after="0" w:line="360" w:lineRule="exact"/>
        <w:ind w:left="1429"/>
        <w:jc w:val="both"/>
        <w:rPr>
          <w:color w:val="000000"/>
          <w:sz w:val="28"/>
          <w:szCs w:val="28"/>
        </w:rPr>
      </w:pP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6.1. Положение о Республиканском студенческом Совете ОО «БРСМ» разрабатывается и утверждается постановлением Бюро ЦК ОО «БРСМ».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6.2. Предложения по внесению изменений и дополнений в настоящее Положение рассматриваются на собрании Правления Совета и принимаются либо отменяются большинством голосов (не менее 1/2 от списочного состава правления). Решение о внесении изменений и дополнений в Положение о Республиканском студенческом Совете ОО «БРСМ» в установленном порядке утверждается постановлением Бюро ЦК ОО «БРСМ». В случае несогласия с предлагаемыми изменениями и дополнениями Бюро ЦК ОО «БРСМ» вправе направить их на доработку в Президиум правления Совета. Если между правлением Совета и Бюро ЦК ОО «БРСМ» не найдено </w:t>
      </w:r>
      <w:r w:rsidRPr="002C15E2">
        <w:rPr>
          <w:color w:val="000000"/>
          <w:sz w:val="28"/>
          <w:szCs w:val="28"/>
        </w:rPr>
        <w:lastRenderedPageBreak/>
        <w:t xml:space="preserve">компромиссное решение по вопросу внесения изменений и дополнений к Положению о Республиканском студенческом Совете, Бюро ЦК ОО «БРСМ» вправе досрочно распустить правление Совета и назначить его новое формирование. 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6.3. По истечении срока полномочий правления Совета Бюро ЦК ОО «БРСМ» формирует новый списочный состав правления Совета и проводит его организационное собрание. 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6.4. Настоящее Положение вступает в силу с момента утверждения постановлением Бюро ЦК ОО «БРСМ».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>6.5. Деятельность Республиканского студенческого Совета ОО «БРСМ» прекращается по решению собрания Правления Совета, за которое проголосовало не менее 2/3 от списочного состава, либо по решению Бюро ЦК ОО «БРСМ».</w:t>
      </w:r>
    </w:p>
    <w:p w:rsidR="00627922" w:rsidRPr="002C15E2" w:rsidRDefault="00627922" w:rsidP="002C15E2">
      <w:pPr>
        <w:pStyle w:val="1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2C15E2">
        <w:rPr>
          <w:color w:val="000000"/>
          <w:sz w:val="28"/>
          <w:szCs w:val="28"/>
        </w:rPr>
        <w:t xml:space="preserve">6.6. При прекращении деятельности Республиканского студенческого Совета ОО «БРСМ» все документы и информационные материалы передаются в ЦК ОО «БРСМ». </w:t>
      </w:r>
    </w:p>
    <w:p w:rsidR="00627922" w:rsidRDefault="00627922" w:rsidP="00627922"/>
    <w:p w:rsidR="008830F9" w:rsidRDefault="008830F9"/>
    <w:sectPr w:rsidR="0088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470"/>
    <w:multiLevelType w:val="multilevel"/>
    <w:tmpl w:val="3EAEE996"/>
    <w:lvl w:ilvl="0">
      <w:start w:val="1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87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7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2007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2367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7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3087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3447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7" w:hanging="360"/>
      </w:pPr>
      <w:rPr>
        <w:rFonts w:ascii="Wingdings" w:hAnsi="Wingdings" w:hint="default"/>
        <w:sz w:val="20"/>
      </w:rPr>
    </w:lvl>
  </w:abstractNum>
  <w:abstractNum w:abstractNumId="1">
    <w:nsid w:val="59DD4546"/>
    <w:multiLevelType w:val="hybridMultilevel"/>
    <w:tmpl w:val="1B9A4812"/>
    <w:lvl w:ilvl="0" w:tplc="689CA2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E2"/>
    <w:rsid w:val="002416E2"/>
    <w:rsid w:val="002C15E2"/>
    <w:rsid w:val="00627922"/>
    <w:rsid w:val="008830F9"/>
    <w:rsid w:val="00C9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27922"/>
    <w:pPr>
      <w:spacing w:before="100" w:after="100"/>
    </w:pPr>
  </w:style>
  <w:style w:type="character" w:customStyle="1" w:styleId="10">
    <w:name w:val="Строгий1"/>
    <w:basedOn w:val="a0"/>
    <w:rsid w:val="00627922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27922"/>
    <w:pPr>
      <w:spacing w:before="100" w:after="100"/>
    </w:pPr>
  </w:style>
  <w:style w:type="character" w:customStyle="1" w:styleId="10">
    <w:name w:val="Строгий1"/>
    <w:basedOn w:val="a0"/>
    <w:rsid w:val="006279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9158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Дианка</cp:lastModifiedBy>
  <cp:revision>4</cp:revision>
  <dcterms:created xsi:type="dcterms:W3CDTF">2016-02-01T05:12:00Z</dcterms:created>
  <dcterms:modified xsi:type="dcterms:W3CDTF">2016-02-01T18:38:00Z</dcterms:modified>
</cp:coreProperties>
</file>